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反渗透直饮机</w:t>
      </w:r>
      <w:r>
        <w:rPr>
          <w:rFonts w:hint="eastAsia" w:asciiTheme="majorEastAsia" w:hAnsiTheme="majorEastAsia" w:eastAsiaTheme="majorEastAsia" w:cstheme="majorEastAsia"/>
          <w:sz w:val="44"/>
          <w:szCs w:val="44"/>
          <w:lang w:eastAsia="zh-CN"/>
        </w:rPr>
        <w:t>参数要求</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整机技术要求：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★整机外壳材质：不锈钢材质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★加热技术：采用步进式加热技术，保证开水出水品质，温开水温度根据季节不同可以进行调节。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★出水龙头要求：双龙头出水，采用触摸式取水，避免因接触所带来的不安全因素；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★外形尺寸要求（长*宽*高）：因安装场地限制及考虑接水便捷性，要求尺寸在约427*455*1400mm（允许正负偏差不超过80mm）；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整机外观要求：简约大气，整机棱角采用圆弧处理，可避免碰伤；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★出水嘴高度要求：水嘴离接水盘面高度≥250mm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过滤技术要求：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整机全自动控制，自带缺水低压保护、满水自动停机等功能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★采用一体化设备，过滤系统及压力桶内置（压力桶容量≥3.2加仑）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★工艺要求：聚丙烯熔喷滤芯+颗粒活性炭滤芯+碳棒滤芯+（200G）反渗透膜滤芯+后置活性炭滤芯（与整机卫生批件的过滤工艺保持一致）；滤芯寿命有提醒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★制净水量：≥31.2L/h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加热设备要求：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制热水能力：≥30L/h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★热胆容积：≥11L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★额定功率：150W0-2500W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防触电保护：Ⅰ类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进水特性：满足 自动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★需要提供产品电器安全CCC认证证书，并提供整机涉水卫生批件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供应商资格要求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1、必须具备《中华人民共和国政府采购法》第22条所规定的条件（提供相关证明材料）：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（1）具有独立承担民事责任的能力（请提供法人或者其他组织的营业执照等证明文件）；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（2）具有良好的商业信誉和健全的财务会计制度（提近三年企业第三方出具的财务审计报告或承诺函）；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（3）有依法缴纳税收和社会保障资金的良好记录（请提供近三个月企业依法缴纳税收和社会保障资金的相关材料或承诺函）；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（4）参加本次采购活动的供货商，在经营活动中没有重大违法记录（请提供在经营活动中没有重大违法记录的书面声明）；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根据本项目的特殊要求，须具备的特定条件（提供相关证明文件）：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（1）在国内工商管理部门注册，具有独立的企业法人资格；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（2）必须是水处理设备制造商或授权代理商；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（3）投标人如为代理商，则必须提供制造商针对本项目的唯一专项授权书，一个生产厂家对同一品牌的产品，只能委托一个代理商参加投标，否则其资格审查将全部不予通过（提供专项授权书原件）；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（4）投标人提供所投净水设备与饮水类设备品牌制造商的由省级卫生部门颁发的“国产涉及饮用水卫生安全产品卫生许可批件”，提供加热产品的3C认证证书（提供原件）；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（5）投标人提供所投设备的制造商通过质量管理体系认证、环境管理体系认证、职业健康安全管理体系认证</w:t>
      </w:r>
      <w:bookmarkStart w:id="0" w:name="OLE_LINK3"/>
      <w:r>
        <w:rPr>
          <w:rFonts w:hint="eastAsia" w:asciiTheme="minorEastAsia" w:hAnsiTheme="minorEastAsia" w:eastAsiaTheme="minorEastAsia" w:cstheme="minorEastAsia"/>
        </w:rPr>
        <w:t>（投标时须提供带有CNAS标志的的认证机构出具的认证证书</w:t>
      </w:r>
      <w:bookmarkEnd w:id="0"/>
      <w:r>
        <w:rPr>
          <w:rFonts w:hint="eastAsia" w:asciiTheme="minorEastAsia" w:hAnsiTheme="minorEastAsia" w:eastAsiaTheme="minorEastAsia" w:cstheme="minorEastAsia"/>
        </w:rPr>
        <w:t>，且在有效期内，提供证书原件）；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（6）有较强的本地化服务能力，非本地投标人应在当地设有投标产品的常驻服务和技术支持机构，并配有较强的专业技术队伍，提供快速地售后服务响应。</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三、设备的性能、功能及安全保障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投标人所投设备中的核心部件符合饮用水相关标准的检测报告（包括但不限于滤芯、反渗透膜、滤瓶、压力储水桶、PE管等），每提供一份检测报告，投标时须提供检测机构出具的检测报告扫描件并加盖设备制造商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2、投标人所投设备具备检测报告，须对应产品型号，每提供一份检测报告，投标时须提供带有CMA标志的检测机构出具的检测报告复印件并加盖供应商及制造商鲜章</w:t>
      </w:r>
      <w:bookmarkStart w:id="1" w:name="OLE_LINK1"/>
      <w:r>
        <w:rPr>
          <w:rFonts w:hint="eastAsia" w:asciiTheme="minorEastAsia" w:hAnsiTheme="minorEastAsia" w:eastAsiaTheme="minorEastAsia" w:cstheme="minorEastAsia"/>
          <w:lang w:eastAsia="zh-CN"/>
        </w:rPr>
        <w:t>，复印件原件备查</w:t>
      </w:r>
      <w:bookmarkEnd w:id="1"/>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bookmarkStart w:id="2" w:name="OLE_LINK2"/>
      <w:r>
        <w:rPr>
          <w:rFonts w:hint="eastAsia" w:asciiTheme="minorEastAsia" w:hAnsiTheme="minorEastAsia" w:eastAsiaTheme="minorEastAsia" w:cstheme="minorEastAsia"/>
          <w:lang w:eastAsia="zh-CN"/>
        </w:rPr>
        <w:t>投标人所投设备</w:t>
      </w:r>
      <w:bookmarkEnd w:id="2"/>
      <w:r>
        <w:rPr>
          <w:rFonts w:hint="eastAsia" w:asciiTheme="minorEastAsia" w:hAnsiTheme="minorEastAsia" w:eastAsiaTheme="minorEastAsia" w:cstheme="minorEastAsia"/>
          <w:lang w:eastAsia="zh-CN"/>
        </w:rPr>
        <w:t>或所投设备制造商为投标产品投保产品责任险，投标时需提供有效期内的产品责任险复印件原件并加盖供应商及制造商鲜章，复印件原件备查。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投标人所投设备提供通过中国强制性产品认证的（CCC证书），投标时提供有效期内的复印。</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highlight w:val="cyan"/>
          <w:lang w:val="en-US" w:eastAsia="zh-CN"/>
        </w:rPr>
        <w:t>四、维保要求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highlight w:val="cyan"/>
          <w:lang w:val="en-US" w:eastAsia="zh-CN"/>
        </w:rPr>
        <w:t>1、每季度提供1次的水质质检报告。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highlight w:val="cyan"/>
          <w:lang w:val="en-US" w:eastAsia="zh-CN"/>
        </w:rPr>
        <w:t>2、满足相关监督部门的法律犯规要求。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highlight w:val="cyan"/>
          <w:lang w:val="en-US" w:eastAsia="zh-CN"/>
        </w:rPr>
        <w:t>3、巡检维保要求每半月巡检一次，并有记录科室签字。</w:t>
      </w:r>
      <w:bookmarkStart w:id="3" w:name="_GoBack"/>
      <w:bookmarkEnd w:id="3"/>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mQ1ZTIxOGM3MjU3YTBlNTdlYjhiNDI3NjhjY2UifQ=="/>
  </w:docVars>
  <w:rsids>
    <w:rsidRoot w:val="00000000"/>
    <w:rsid w:val="2E460A0A"/>
    <w:rsid w:val="43D7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360"/>
      <w:jc w:val="left"/>
    </w:pPr>
    <w:rPr>
      <w:b/>
      <w:bCs/>
      <w:cap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1453</Words>
  <Characters>1512</Characters>
  <Lines>0</Lines>
  <Paragraphs>0</Paragraphs>
  <TotalTime>4</TotalTime>
  <ScaleCrop>false</ScaleCrop>
  <LinksUpToDate>false</LinksUpToDate>
  <CharactersWithSpaces>1519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不认识最好</cp:lastModifiedBy>
  <dcterms:modified xsi:type="dcterms:W3CDTF">2023-02-21T01:29:42Z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DCD9FB7FAF3B42E7BF1D19C76BB5103B</vt:lpwstr>
  </property>
</Properties>
</file>